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4CFA" w14:textId="0637B7FF" w:rsidR="009D0384" w:rsidRPr="001A51B1" w:rsidRDefault="00C83688" w:rsidP="004540EB">
      <w:pPr>
        <w:spacing w:after="0" w:line="240" w:lineRule="auto"/>
        <w:ind w:left="360"/>
        <w:jc w:val="center"/>
        <w:rPr>
          <w:b/>
          <w:bCs/>
          <w:i/>
          <w:iCs/>
          <w:color w:val="538135" w:themeColor="accent6" w:themeShade="BF"/>
          <w:sz w:val="144"/>
          <w:szCs w:val="144"/>
        </w:rPr>
      </w:pPr>
      <w:r>
        <w:rPr>
          <w:b/>
          <w:bCs/>
          <w:i/>
          <w:iCs/>
          <w:noProof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9265" behindDoc="0" locked="0" layoutInCell="1" allowOverlap="1" wp14:anchorId="6E216746" wp14:editId="3B9190CD">
            <wp:simplePos x="0" y="0"/>
            <wp:positionH relativeFrom="column">
              <wp:posOffset>5371465</wp:posOffset>
            </wp:positionH>
            <wp:positionV relativeFrom="margin">
              <wp:posOffset>9525</wp:posOffset>
            </wp:positionV>
            <wp:extent cx="1133475" cy="1133475"/>
            <wp:effectExtent l="0" t="0" r="9525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1B1">
        <w:rPr>
          <w:noProof/>
          <w:color w:val="538135" w:themeColor="accent6" w:themeShade="BF"/>
        </w:rPr>
        <w:drawing>
          <wp:anchor distT="0" distB="0" distL="114300" distR="114300" simplePos="0" relativeHeight="251658241" behindDoc="0" locked="0" layoutInCell="1" allowOverlap="1" wp14:anchorId="78C05E2D" wp14:editId="296676CA">
            <wp:simplePos x="0" y="0"/>
            <wp:positionH relativeFrom="margin">
              <wp:posOffset>352425</wp:posOffset>
            </wp:positionH>
            <wp:positionV relativeFrom="margin">
              <wp:posOffset>76200</wp:posOffset>
            </wp:positionV>
            <wp:extent cx="718185" cy="883285"/>
            <wp:effectExtent l="0" t="0" r="5715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164">
        <w:rPr>
          <w:noProof/>
          <w:color w:val="70AD47" w:themeColor="accent6"/>
          <w:sz w:val="48"/>
          <w:szCs w:val="48"/>
        </w:rPr>
        <w:drawing>
          <wp:anchor distT="0" distB="0" distL="114300" distR="114300" simplePos="0" relativeHeight="251661313" behindDoc="0" locked="0" layoutInCell="1" allowOverlap="1" wp14:anchorId="49AE8975" wp14:editId="3453974B">
            <wp:simplePos x="0" y="0"/>
            <wp:positionH relativeFrom="margin">
              <wp:posOffset>-591185</wp:posOffset>
            </wp:positionH>
            <wp:positionV relativeFrom="page">
              <wp:posOffset>923925</wp:posOffset>
            </wp:positionV>
            <wp:extent cx="666115" cy="989330"/>
            <wp:effectExtent l="0" t="0" r="635" b="1270"/>
            <wp:wrapThrough wrapText="bothSides">
              <wp:wrapPolygon edited="0">
                <wp:start x="0" y="0"/>
                <wp:lineTo x="0" y="21212"/>
                <wp:lineTo x="21003" y="21212"/>
                <wp:lineTo x="21003" y="0"/>
                <wp:lineTo x="0" y="0"/>
              </wp:wrapPolygon>
            </wp:wrapThrough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-1" b="1185"/>
                    <a:stretch/>
                  </pic:blipFill>
                  <pic:spPr bwMode="auto">
                    <a:xfrm>
                      <a:off x="0" y="0"/>
                      <a:ext cx="666115" cy="98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679" w:rsidRPr="001A51B1">
        <w:rPr>
          <w:b/>
          <w:bCs/>
          <w:i/>
          <w:iCs/>
          <w:color w:val="538135" w:themeColor="accent6" w:themeShade="BF"/>
          <w:sz w:val="144"/>
          <w:szCs w:val="144"/>
        </w:rPr>
        <w:t>TECC</w:t>
      </w:r>
    </w:p>
    <w:p w14:paraId="7E1C9607" w14:textId="09C8C8D8" w:rsidR="00D07864" w:rsidRPr="001A51B1" w:rsidRDefault="001A51B1" w:rsidP="0013386F">
      <w:pPr>
        <w:spacing w:after="0" w:line="240" w:lineRule="auto"/>
        <w:jc w:val="center"/>
        <w:rPr>
          <w:color w:val="538135" w:themeColor="accent6" w:themeShade="BF"/>
          <w:sz w:val="48"/>
          <w:szCs w:val="48"/>
        </w:rPr>
      </w:pPr>
      <w:r w:rsidRPr="001A51B1">
        <w:rPr>
          <w:color w:val="538135" w:themeColor="accent6" w:themeShade="BF"/>
          <w:sz w:val="48"/>
          <w:szCs w:val="48"/>
        </w:rPr>
        <w:t>Tactical Emergency Casualty Care</w:t>
      </w:r>
    </w:p>
    <w:p w14:paraId="3EE9635D" w14:textId="77777777" w:rsidR="0013386F" w:rsidRPr="0069082E" w:rsidRDefault="0013386F" w:rsidP="0013386F">
      <w:pPr>
        <w:spacing w:after="0" w:line="240" w:lineRule="auto"/>
        <w:jc w:val="center"/>
        <w:rPr>
          <w:color w:val="6600CC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822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765"/>
      </w:tblGrid>
      <w:tr w:rsidR="0069082E" w14:paraId="176D34AC" w14:textId="77777777" w:rsidTr="0069082E">
        <w:tc>
          <w:tcPr>
            <w:tcW w:w="5485" w:type="dxa"/>
          </w:tcPr>
          <w:p w14:paraId="7B3E9087" w14:textId="77777777" w:rsidR="0069082E" w:rsidRDefault="0069082E" w:rsidP="0069082E">
            <w:pPr>
              <w:shd w:val="clear" w:color="auto" w:fill="FFFFFF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13386F">
              <w:rPr>
                <w:rFonts w:ascii="Open Sans" w:eastAsia="Times New Roman" w:hAnsi="Open Sans" w:cs="Open Sans"/>
                <w:sz w:val="28"/>
                <w:szCs w:val="28"/>
              </w:rPr>
              <w:t>Topics covered include:</w:t>
            </w:r>
          </w:p>
          <w:p w14:paraId="17BF02A4" w14:textId="5A2F7C17" w:rsidR="00C972D3" w:rsidRPr="00C972D3" w:rsidRDefault="00C972D3" w:rsidP="00776C5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C972D3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Three phases of tactical care and integrates parallel EMS nomenclature </w:t>
            </w:r>
          </w:p>
          <w:p w14:paraId="1428509B" w14:textId="0FFFCD48" w:rsidR="00776C57" w:rsidRPr="00776C57" w:rsidRDefault="00776C57" w:rsidP="00776C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776C57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Hemorrhage control including immediate action drills for tourniquet application throughout the course</w:t>
            </w:r>
          </w:p>
          <w:p w14:paraId="69A90C2B" w14:textId="435E4FDA" w:rsidR="00776C57" w:rsidRPr="00776C57" w:rsidRDefault="00776C57" w:rsidP="00776C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776C57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Complete coverage of the MARCH assessment</w:t>
            </w:r>
          </w:p>
          <w:p w14:paraId="1544C0DD" w14:textId="160B1CD8" w:rsidR="00776C57" w:rsidRPr="00776C57" w:rsidRDefault="00776C57" w:rsidP="00776C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776C57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Surgical airway control and needle decompression</w:t>
            </w:r>
          </w:p>
          <w:p w14:paraId="09A79FB4" w14:textId="77777777" w:rsidR="00776C57" w:rsidRPr="00776C57" w:rsidRDefault="00776C57" w:rsidP="00776C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776C57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 xml:space="preserve">Strategies for treating wounded responders in threatening </w:t>
            </w:r>
            <w:proofErr w:type="gramStart"/>
            <w:r w:rsidRPr="00776C57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environments;</w:t>
            </w:r>
            <w:proofErr w:type="gramEnd"/>
          </w:p>
          <w:p w14:paraId="7EA65F74" w14:textId="6530A3DC" w:rsidR="00776C57" w:rsidRPr="00776C57" w:rsidRDefault="00776C57" w:rsidP="00776C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776C57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Caring for pediatric patients</w:t>
            </w:r>
          </w:p>
          <w:p w14:paraId="4FA8E5A4" w14:textId="4FCF77B8" w:rsidR="00776C57" w:rsidRPr="00776C57" w:rsidRDefault="00776C57" w:rsidP="00776C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776C57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Techniques for dragging and carrying victims to safety</w:t>
            </w:r>
          </w:p>
          <w:p w14:paraId="74A43293" w14:textId="230C773D" w:rsidR="0069082E" w:rsidRPr="00776C57" w:rsidRDefault="00776C57" w:rsidP="00776C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776C57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A final, mass-casualty/active shooter event simulation.</w:t>
            </w:r>
          </w:p>
        </w:tc>
        <w:tc>
          <w:tcPr>
            <w:tcW w:w="5765" w:type="dxa"/>
          </w:tcPr>
          <w:p w14:paraId="45F096BA" w14:textId="69EFADCC" w:rsidR="0069082E" w:rsidRDefault="0069082E" w:rsidP="0069082E">
            <w:pPr>
              <w:rPr>
                <w:color w:val="0070C0"/>
                <w:sz w:val="40"/>
                <w:szCs w:val="40"/>
              </w:rPr>
            </w:pPr>
            <w:r w:rsidRPr="002A6F46">
              <w:rPr>
                <w:b/>
                <w:bCs/>
                <w:color w:val="000000" w:themeColor="text1"/>
                <w:sz w:val="40"/>
                <w:szCs w:val="40"/>
              </w:rPr>
              <w:t>Who:</w:t>
            </w:r>
            <w:r w:rsidRPr="002A6F46">
              <w:rPr>
                <w:color w:val="000000" w:themeColor="text1"/>
                <w:sz w:val="40"/>
                <w:szCs w:val="40"/>
              </w:rPr>
              <w:t xml:space="preserve"> </w:t>
            </w:r>
            <w:r w:rsidRPr="002A6F46">
              <w:rPr>
                <w:color w:val="0070C0"/>
                <w:sz w:val="40"/>
                <w:szCs w:val="40"/>
              </w:rPr>
              <w:t xml:space="preserve">ALS and BLS </w:t>
            </w:r>
          </w:p>
          <w:p w14:paraId="2AEB49E5" w14:textId="77777777" w:rsidR="0069082E" w:rsidRDefault="0069082E" w:rsidP="0069082E">
            <w:pPr>
              <w:rPr>
                <w:color w:val="6600CC"/>
                <w:sz w:val="40"/>
                <w:szCs w:val="40"/>
              </w:rPr>
            </w:pPr>
          </w:p>
          <w:p w14:paraId="39D3407A" w14:textId="1815D094" w:rsidR="0069082E" w:rsidRPr="00565E6D" w:rsidRDefault="0069082E" w:rsidP="0069082E">
            <w:pPr>
              <w:rPr>
                <w:color w:val="7030A0"/>
                <w:sz w:val="40"/>
                <w:szCs w:val="40"/>
              </w:rPr>
            </w:pPr>
            <w:r w:rsidRPr="002A6F46">
              <w:rPr>
                <w:b/>
                <w:bCs/>
                <w:color w:val="0D0D0D" w:themeColor="text1" w:themeTint="F2"/>
                <w:sz w:val="40"/>
                <w:szCs w:val="40"/>
              </w:rPr>
              <w:t>When:</w:t>
            </w:r>
            <w:r>
              <w:rPr>
                <w:color w:val="6600CC"/>
                <w:sz w:val="40"/>
                <w:szCs w:val="40"/>
              </w:rPr>
              <w:t xml:space="preserve"> </w:t>
            </w:r>
            <w:r w:rsidR="001A02CD" w:rsidRPr="00565E6D">
              <w:rPr>
                <w:color w:val="7030A0"/>
                <w:sz w:val="40"/>
                <w:szCs w:val="40"/>
              </w:rPr>
              <w:t>December 3</w:t>
            </w:r>
            <w:r w:rsidR="001A02CD" w:rsidRPr="00565E6D">
              <w:rPr>
                <w:color w:val="7030A0"/>
                <w:sz w:val="40"/>
                <w:szCs w:val="40"/>
                <w:vertAlign w:val="superscript"/>
              </w:rPr>
              <w:t>rd</w:t>
            </w:r>
            <w:r w:rsidR="001A02CD" w:rsidRPr="00565E6D">
              <w:rPr>
                <w:color w:val="7030A0"/>
                <w:sz w:val="40"/>
                <w:szCs w:val="40"/>
              </w:rPr>
              <w:t xml:space="preserve"> &amp; 4</w:t>
            </w:r>
            <w:proofErr w:type="gramStart"/>
            <w:r w:rsidR="001A02CD" w:rsidRPr="00565E6D">
              <w:rPr>
                <w:color w:val="7030A0"/>
                <w:sz w:val="40"/>
                <w:szCs w:val="40"/>
                <w:vertAlign w:val="superscript"/>
              </w:rPr>
              <w:t>th</w:t>
            </w:r>
            <w:r w:rsidR="00565E6D" w:rsidRPr="00565E6D">
              <w:rPr>
                <w:color w:val="7030A0"/>
                <w:sz w:val="40"/>
                <w:szCs w:val="40"/>
                <w:vertAlign w:val="superscript"/>
              </w:rPr>
              <w:t xml:space="preserve"> </w:t>
            </w:r>
            <w:r w:rsidR="00565E6D" w:rsidRPr="00565E6D">
              <w:rPr>
                <w:color w:val="7030A0"/>
                <w:sz w:val="40"/>
                <w:szCs w:val="40"/>
              </w:rPr>
              <w:t>,</w:t>
            </w:r>
            <w:proofErr w:type="gramEnd"/>
            <w:r w:rsidR="00565E6D" w:rsidRPr="00565E6D">
              <w:rPr>
                <w:color w:val="7030A0"/>
                <w:sz w:val="40"/>
                <w:szCs w:val="40"/>
              </w:rPr>
              <w:t xml:space="preserve"> 2022</w:t>
            </w:r>
          </w:p>
          <w:p w14:paraId="785D592A" w14:textId="77777777" w:rsidR="0069082E" w:rsidRPr="00565E6D" w:rsidRDefault="0069082E" w:rsidP="0069082E">
            <w:pPr>
              <w:rPr>
                <w:color w:val="7030A0"/>
                <w:sz w:val="40"/>
                <w:szCs w:val="40"/>
              </w:rPr>
            </w:pPr>
            <w:r w:rsidRPr="00565E6D">
              <w:rPr>
                <w:color w:val="7030A0"/>
                <w:sz w:val="40"/>
                <w:szCs w:val="40"/>
              </w:rPr>
              <w:t xml:space="preserve">             8 am – 5 pm</w:t>
            </w:r>
          </w:p>
          <w:p w14:paraId="3032A016" w14:textId="77777777" w:rsidR="0069082E" w:rsidRPr="002A6F46" w:rsidRDefault="0069082E" w:rsidP="0069082E">
            <w:pPr>
              <w:rPr>
                <w:color w:val="FF0000"/>
                <w:sz w:val="40"/>
                <w:szCs w:val="40"/>
              </w:rPr>
            </w:pPr>
          </w:p>
          <w:p w14:paraId="6C2D6D5C" w14:textId="77777777" w:rsidR="00565E6D" w:rsidRDefault="0069082E" w:rsidP="00565E6D">
            <w:pPr>
              <w:rPr>
                <w:color w:val="FF0000"/>
                <w:sz w:val="40"/>
                <w:szCs w:val="40"/>
              </w:rPr>
            </w:pPr>
            <w:r w:rsidRPr="002A6F46">
              <w:rPr>
                <w:b/>
                <w:bCs/>
                <w:color w:val="0D0D0D" w:themeColor="text1" w:themeTint="F2"/>
                <w:sz w:val="40"/>
                <w:szCs w:val="40"/>
              </w:rPr>
              <w:t>Where:</w:t>
            </w:r>
            <w:r>
              <w:rPr>
                <w:color w:val="6600CC"/>
                <w:sz w:val="40"/>
                <w:szCs w:val="40"/>
              </w:rPr>
              <w:t xml:space="preserve"> </w:t>
            </w:r>
            <w:r w:rsidR="00565E6D" w:rsidRPr="00565E6D">
              <w:rPr>
                <w:color w:val="FF0000"/>
                <w:sz w:val="40"/>
                <w:szCs w:val="40"/>
              </w:rPr>
              <w:t xml:space="preserve">Charles County Mobile </w:t>
            </w:r>
          </w:p>
          <w:p w14:paraId="32A8A281" w14:textId="26CB617B" w:rsidR="0069082E" w:rsidRPr="00565E6D" w:rsidRDefault="00565E6D" w:rsidP="00565E6D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   </w:t>
            </w:r>
            <w:r w:rsidRPr="00565E6D">
              <w:rPr>
                <w:color w:val="FF0000"/>
                <w:sz w:val="40"/>
                <w:szCs w:val="40"/>
              </w:rPr>
              <w:t>Intensive Care Unit</w:t>
            </w:r>
          </w:p>
          <w:p w14:paraId="43169439" w14:textId="005EC518" w:rsidR="00565E6D" w:rsidRPr="00565E6D" w:rsidRDefault="00565E6D" w:rsidP="00565E6D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   </w:t>
            </w:r>
            <w:r w:rsidRPr="00565E6D">
              <w:rPr>
                <w:color w:val="FF0000"/>
                <w:sz w:val="40"/>
                <w:szCs w:val="40"/>
              </w:rPr>
              <w:t>10700 Billingsley Road</w:t>
            </w:r>
          </w:p>
          <w:p w14:paraId="69D7D0AC" w14:textId="6680205A" w:rsidR="00565E6D" w:rsidRPr="002A6F46" w:rsidRDefault="00565E6D" w:rsidP="00565E6D">
            <w:pPr>
              <w:rPr>
                <w:color w:val="6600CC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   </w:t>
            </w:r>
            <w:r w:rsidRPr="00565E6D">
              <w:rPr>
                <w:color w:val="FF0000"/>
                <w:sz w:val="40"/>
                <w:szCs w:val="40"/>
              </w:rPr>
              <w:t>White Plains, MD 20695</w:t>
            </w:r>
          </w:p>
        </w:tc>
      </w:tr>
      <w:tr w:rsidR="0069082E" w14:paraId="0F83DCCA" w14:textId="77777777" w:rsidTr="0069082E">
        <w:tc>
          <w:tcPr>
            <w:tcW w:w="11250" w:type="dxa"/>
            <w:gridSpan w:val="2"/>
          </w:tcPr>
          <w:p w14:paraId="538A6A53" w14:textId="77777777" w:rsidR="0069082E" w:rsidRDefault="0069082E" w:rsidP="0069082E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14:paraId="001DC2B4" w14:textId="77777777" w:rsidR="0069082E" w:rsidRPr="0069082E" w:rsidRDefault="0069082E" w:rsidP="0069082E">
            <w:pPr>
              <w:jc w:val="center"/>
              <w:rPr>
                <w:i/>
                <w:iCs/>
                <w:color w:val="000000" w:themeColor="text1"/>
                <w:sz w:val="40"/>
                <w:szCs w:val="40"/>
              </w:rPr>
            </w:pPr>
            <w:r w:rsidRPr="0069082E">
              <w:rPr>
                <w:i/>
                <w:iCs/>
                <w:color w:val="000000" w:themeColor="text1"/>
                <w:sz w:val="40"/>
                <w:szCs w:val="40"/>
              </w:rPr>
              <w:t>Space is limited.  Seats will be on a first come, first serve basis.</w:t>
            </w:r>
          </w:p>
          <w:p w14:paraId="5AB05545" w14:textId="469E0309" w:rsidR="0069082E" w:rsidRDefault="0069082E" w:rsidP="0069082E">
            <w:pPr>
              <w:jc w:val="center"/>
              <w:rPr>
                <w:i/>
                <w:iCs/>
                <w:color w:val="000000" w:themeColor="text1"/>
                <w:sz w:val="40"/>
                <w:szCs w:val="40"/>
              </w:rPr>
            </w:pPr>
            <w:r w:rsidRPr="0069082E">
              <w:rPr>
                <w:i/>
                <w:iCs/>
                <w:color w:val="000000" w:themeColor="text1"/>
                <w:sz w:val="40"/>
                <w:szCs w:val="40"/>
              </w:rPr>
              <w:t xml:space="preserve">Email </w:t>
            </w:r>
            <w:hyperlink r:id="rId13" w:history="1">
              <w:r w:rsidRPr="0069082E">
                <w:rPr>
                  <w:rStyle w:val="Hyperlink"/>
                  <w:i/>
                  <w:iCs/>
                  <w:sz w:val="40"/>
                  <w:szCs w:val="40"/>
                </w:rPr>
                <w:t>kellnert@charlescountymd.gov</w:t>
              </w:r>
            </w:hyperlink>
            <w:r w:rsidRPr="0069082E">
              <w:rPr>
                <w:i/>
                <w:iCs/>
                <w:color w:val="000000" w:themeColor="text1"/>
                <w:sz w:val="40"/>
                <w:szCs w:val="40"/>
              </w:rPr>
              <w:t xml:space="preserve"> to reserve your seat by </w:t>
            </w:r>
            <w:r w:rsidR="00565E6D">
              <w:rPr>
                <w:i/>
                <w:iCs/>
                <w:color w:val="000000" w:themeColor="text1"/>
                <w:sz w:val="40"/>
                <w:szCs w:val="40"/>
              </w:rPr>
              <w:t>November 3</w:t>
            </w:r>
            <w:proofErr w:type="gramStart"/>
            <w:r w:rsidR="00565E6D" w:rsidRPr="00565E6D">
              <w:rPr>
                <w:i/>
                <w:iCs/>
                <w:color w:val="000000" w:themeColor="text1"/>
                <w:sz w:val="40"/>
                <w:szCs w:val="40"/>
                <w:vertAlign w:val="superscript"/>
              </w:rPr>
              <w:t>rd</w:t>
            </w:r>
            <w:r w:rsidR="00565E6D">
              <w:rPr>
                <w:i/>
                <w:iCs/>
                <w:color w:val="000000" w:themeColor="text1"/>
                <w:sz w:val="40"/>
                <w:szCs w:val="40"/>
              </w:rPr>
              <w:t xml:space="preserve"> .</w:t>
            </w:r>
            <w:proofErr w:type="gramEnd"/>
          </w:p>
          <w:p w14:paraId="2B3AF2DD" w14:textId="3AFB6DCE" w:rsidR="0069082E" w:rsidRPr="0069082E" w:rsidRDefault="0069082E" w:rsidP="0069082E">
            <w:pPr>
              <w:jc w:val="center"/>
              <w:rPr>
                <w:b/>
                <w:bCs/>
                <w:i/>
                <w:iCs/>
                <w:color w:val="000000" w:themeColor="text1"/>
                <w:sz w:val="40"/>
                <w:szCs w:val="40"/>
              </w:rPr>
            </w:pPr>
          </w:p>
        </w:tc>
      </w:tr>
      <w:tr w:rsidR="0069082E" w14:paraId="687CE470" w14:textId="77777777" w:rsidTr="0069082E">
        <w:tc>
          <w:tcPr>
            <w:tcW w:w="11250" w:type="dxa"/>
            <w:gridSpan w:val="2"/>
          </w:tcPr>
          <w:p w14:paraId="0C9919BB" w14:textId="36DF98F3" w:rsidR="0069082E" w:rsidRPr="0069082E" w:rsidRDefault="0069082E" w:rsidP="0069082E">
            <w:pPr>
              <w:jc w:val="center"/>
              <w:rPr>
                <w:i/>
                <w:iCs/>
                <w:color w:val="000000" w:themeColor="text1"/>
                <w:sz w:val="32"/>
                <w:szCs w:val="32"/>
              </w:rPr>
            </w:pPr>
            <w:r w:rsidRPr="0069082E">
              <w:rPr>
                <w:i/>
                <w:iCs/>
                <w:color w:val="000000" w:themeColor="text1"/>
                <w:sz w:val="32"/>
                <w:szCs w:val="32"/>
              </w:rPr>
              <w:t>Worth 16 hours of continuing education credits</w:t>
            </w:r>
          </w:p>
        </w:tc>
      </w:tr>
    </w:tbl>
    <w:p w14:paraId="51BF7C45" w14:textId="4AE99C7D" w:rsidR="00BE5864" w:rsidRPr="00776C57" w:rsidRDefault="008F24C5" w:rsidP="00776C57">
      <w:pPr>
        <w:jc w:val="center"/>
        <w:rPr>
          <w:color w:val="000000" w:themeColor="text1"/>
          <w:sz w:val="32"/>
          <w:szCs w:val="32"/>
        </w:rPr>
      </w:pPr>
      <w:r w:rsidRPr="00C83688">
        <w:rPr>
          <w:color w:val="000000" w:themeColor="text1"/>
          <w:sz w:val="32"/>
          <w:szCs w:val="32"/>
        </w:rPr>
        <w:t>Response to and care for a patient in a civil</w:t>
      </w:r>
      <w:r w:rsidR="00413991">
        <w:rPr>
          <w:color w:val="000000" w:themeColor="text1"/>
          <w:sz w:val="32"/>
          <w:szCs w:val="32"/>
        </w:rPr>
        <w:t>i</w:t>
      </w:r>
      <w:r w:rsidRPr="00C83688">
        <w:rPr>
          <w:color w:val="000000" w:themeColor="text1"/>
          <w:sz w:val="32"/>
          <w:szCs w:val="32"/>
        </w:rPr>
        <w:t>an tactical env</w:t>
      </w:r>
      <w:r w:rsidR="00C83688" w:rsidRPr="00C83688">
        <w:rPr>
          <w:color w:val="000000" w:themeColor="text1"/>
          <w:sz w:val="32"/>
          <w:szCs w:val="32"/>
        </w:rPr>
        <w:t>ironmen</w:t>
      </w:r>
      <w:r w:rsidR="00413991">
        <w:rPr>
          <w:color w:val="000000" w:themeColor="text1"/>
          <w:sz w:val="32"/>
          <w:szCs w:val="32"/>
        </w:rPr>
        <w:t>t</w:t>
      </w:r>
    </w:p>
    <w:sectPr w:rsidR="00BE5864" w:rsidRPr="00776C57" w:rsidSect="0069082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B26A" w14:textId="77777777" w:rsidR="00BB11D6" w:rsidRDefault="00BB11D6" w:rsidP="00300334">
      <w:pPr>
        <w:spacing w:after="0" w:line="240" w:lineRule="auto"/>
      </w:pPr>
      <w:r>
        <w:separator/>
      </w:r>
    </w:p>
  </w:endnote>
  <w:endnote w:type="continuationSeparator" w:id="0">
    <w:p w14:paraId="67F95C57" w14:textId="77777777" w:rsidR="00BB11D6" w:rsidRDefault="00BB11D6" w:rsidP="00300334">
      <w:pPr>
        <w:spacing w:after="0" w:line="240" w:lineRule="auto"/>
      </w:pPr>
      <w:r>
        <w:continuationSeparator/>
      </w:r>
    </w:p>
  </w:endnote>
  <w:endnote w:type="continuationNotice" w:id="1">
    <w:p w14:paraId="2C5F6968" w14:textId="77777777" w:rsidR="00BB11D6" w:rsidRDefault="00BB1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80CAE9" w14:paraId="30710589" w14:textId="77777777" w:rsidTr="6E80CAE9">
      <w:tc>
        <w:tcPr>
          <w:tcW w:w="3120" w:type="dxa"/>
        </w:tcPr>
        <w:p w14:paraId="3E223A61" w14:textId="610423DE" w:rsidR="6E80CAE9" w:rsidRDefault="6E80CAE9" w:rsidP="6E80CAE9">
          <w:pPr>
            <w:pStyle w:val="Header"/>
            <w:ind w:left="-115"/>
          </w:pPr>
        </w:p>
      </w:tc>
      <w:tc>
        <w:tcPr>
          <w:tcW w:w="3120" w:type="dxa"/>
        </w:tcPr>
        <w:p w14:paraId="6B74D7C3" w14:textId="04F59009" w:rsidR="6E80CAE9" w:rsidRDefault="6E80CAE9" w:rsidP="6E80CAE9">
          <w:pPr>
            <w:pStyle w:val="Header"/>
            <w:jc w:val="center"/>
          </w:pPr>
        </w:p>
      </w:tc>
      <w:tc>
        <w:tcPr>
          <w:tcW w:w="3120" w:type="dxa"/>
        </w:tcPr>
        <w:p w14:paraId="4387952D" w14:textId="6B307CF3" w:rsidR="6E80CAE9" w:rsidRDefault="6E80CAE9" w:rsidP="6E80CAE9">
          <w:pPr>
            <w:pStyle w:val="Header"/>
            <w:ind w:right="-115"/>
            <w:jc w:val="right"/>
          </w:pPr>
        </w:p>
      </w:tc>
    </w:tr>
  </w:tbl>
  <w:p w14:paraId="7B23B198" w14:textId="7BA939B9" w:rsidR="00300334" w:rsidRDefault="00300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16E8" w14:textId="77777777" w:rsidR="00BB11D6" w:rsidRDefault="00BB11D6" w:rsidP="00300334">
      <w:pPr>
        <w:spacing w:after="0" w:line="240" w:lineRule="auto"/>
      </w:pPr>
      <w:r>
        <w:separator/>
      </w:r>
    </w:p>
  </w:footnote>
  <w:footnote w:type="continuationSeparator" w:id="0">
    <w:p w14:paraId="5CC3DE97" w14:textId="77777777" w:rsidR="00BB11D6" w:rsidRDefault="00BB11D6" w:rsidP="00300334">
      <w:pPr>
        <w:spacing w:after="0" w:line="240" w:lineRule="auto"/>
      </w:pPr>
      <w:r>
        <w:continuationSeparator/>
      </w:r>
    </w:p>
  </w:footnote>
  <w:footnote w:type="continuationNotice" w:id="1">
    <w:p w14:paraId="5273892F" w14:textId="77777777" w:rsidR="00BB11D6" w:rsidRDefault="00BB1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80CAE9" w14:paraId="741E24FC" w14:textId="77777777" w:rsidTr="6E80CAE9">
      <w:tc>
        <w:tcPr>
          <w:tcW w:w="3120" w:type="dxa"/>
        </w:tcPr>
        <w:p w14:paraId="0B7D6573" w14:textId="21323FBD" w:rsidR="6E80CAE9" w:rsidRDefault="6E80CAE9" w:rsidP="6E80CAE9">
          <w:pPr>
            <w:pStyle w:val="Header"/>
            <w:ind w:left="-115"/>
          </w:pPr>
        </w:p>
      </w:tc>
      <w:tc>
        <w:tcPr>
          <w:tcW w:w="3120" w:type="dxa"/>
        </w:tcPr>
        <w:p w14:paraId="708BBD84" w14:textId="50A00268" w:rsidR="6E80CAE9" w:rsidRDefault="6E80CAE9" w:rsidP="6E80CAE9">
          <w:pPr>
            <w:pStyle w:val="Header"/>
            <w:jc w:val="center"/>
          </w:pPr>
        </w:p>
      </w:tc>
      <w:tc>
        <w:tcPr>
          <w:tcW w:w="3120" w:type="dxa"/>
        </w:tcPr>
        <w:p w14:paraId="0EFEC1FC" w14:textId="2C3CC102" w:rsidR="6E80CAE9" w:rsidRDefault="6E80CAE9" w:rsidP="6E80CAE9">
          <w:pPr>
            <w:pStyle w:val="Header"/>
            <w:ind w:right="-115"/>
            <w:jc w:val="right"/>
          </w:pPr>
        </w:p>
      </w:tc>
    </w:tr>
  </w:tbl>
  <w:p w14:paraId="798961D3" w14:textId="3ABA54FF" w:rsidR="00300334" w:rsidRDefault="00300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8C05E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123.75pt;visibility:visible;mso-wrap-style:square" o:bullet="t">
        <v:imagedata r:id="rId1" o:title=""/>
      </v:shape>
    </w:pict>
  </w:numPicBullet>
  <w:abstractNum w:abstractNumId="0" w15:restartNumberingAfterBreak="0">
    <w:nsid w:val="288003F8"/>
    <w:multiLevelType w:val="multilevel"/>
    <w:tmpl w:val="DCF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A44E6"/>
    <w:multiLevelType w:val="multilevel"/>
    <w:tmpl w:val="F76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F0B46"/>
    <w:multiLevelType w:val="hybridMultilevel"/>
    <w:tmpl w:val="529E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51ED"/>
    <w:multiLevelType w:val="multilevel"/>
    <w:tmpl w:val="4C7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23010"/>
    <w:multiLevelType w:val="hybridMultilevel"/>
    <w:tmpl w:val="0AF6F806"/>
    <w:lvl w:ilvl="0" w:tplc="85C69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07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A1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69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66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7C8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789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21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CC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C043D3"/>
    <w:multiLevelType w:val="hybridMultilevel"/>
    <w:tmpl w:val="7FA6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87643">
    <w:abstractNumId w:val="3"/>
  </w:num>
  <w:num w:numId="2" w16cid:durableId="1003781014">
    <w:abstractNumId w:val="5"/>
  </w:num>
  <w:num w:numId="3" w16cid:durableId="1012686829">
    <w:abstractNumId w:val="4"/>
  </w:num>
  <w:num w:numId="4" w16cid:durableId="609820773">
    <w:abstractNumId w:val="1"/>
  </w:num>
  <w:num w:numId="5" w16cid:durableId="1969430501">
    <w:abstractNumId w:val="2"/>
  </w:num>
  <w:num w:numId="6" w16cid:durableId="20710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64"/>
    <w:rsid w:val="0013386F"/>
    <w:rsid w:val="0019772A"/>
    <w:rsid w:val="001A02CD"/>
    <w:rsid w:val="001A51B1"/>
    <w:rsid w:val="002A6F46"/>
    <w:rsid w:val="00300334"/>
    <w:rsid w:val="00413991"/>
    <w:rsid w:val="004540EB"/>
    <w:rsid w:val="00563679"/>
    <w:rsid w:val="00565E6D"/>
    <w:rsid w:val="0069082E"/>
    <w:rsid w:val="006E54D3"/>
    <w:rsid w:val="00776C57"/>
    <w:rsid w:val="00866FAD"/>
    <w:rsid w:val="008746CB"/>
    <w:rsid w:val="008F24C5"/>
    <w:rsid w:val="009D0384"/>
    <w:rsid w:val="00A10E2F"/>
    <w:rsid w:val="00A24F51"/>
    <w:rsid w:val="00AF441C"/>
    <w:rsid w:val="00BB11D6"/>
    <w:rsid w:val="00BD557D"/>
    <w:rsid w:val="00BE5864"/>
    <w:rsid w:val="00C42202"/>
    <w:rsid w:val="00C83688"/>
    <w:rsid w:val="00C972D3"/>
    <w:rsid w:val="00D07864"/>
    <w:rsid w:val="00D216AC"/>
    <w:rsid w:val="00D3670E"/>
    <w:rsid w:val="00DC1164"/>
    <w:rsid w:val="00E60846"/>
    <w:rsid w:val="00E951E2"/>
    <w:rsid w:val="00EB42D1"/>
    <w:rsid w:val="6E80C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03AF3C"/>
  <w15:chartTrackingRefBased/>
  <w15:docId w15:val="{4F89CAAD-2B5A-4033-90BA-8085FC55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8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34"/>
  </w:style>
  <w:style w:type="paragraph" w:styleId="Footer">
    <w:name w:val="footer"/>
    <w:basedOn w:val="Normal"/>
    <w:link w:val="FooterChar"/>
    <w:uiPriority w:val="99"/>
    <w:unhideWhenUsed/>
    <w:rsid w:val="0030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334"/>
  </w:style>
  <w:style w:type="paragraph" w:styleId="NormalWeb">
    <w:name w:val="Normal (Web)"/>
    <w:basedOn w:val="Normal"/>
    <w:uiPriority w:val="99"/>
    <w:semiHidden/>
    <w:unhideWhenUsed/>
    <w:rsid w:val="00C9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llnert@charlescountymd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FBFCD11FD264D999FF6D5C0AB8ED2" ma:contentTypeVersion="8" ma:contentTypeDescription="Create a new document." ma:contentTypeScope="" ma:versionID="32fee213ba73bef325a19c65f770a79c">
  <xsd:schema xmlns:xsd="http://www.w3.org/2001/XMLSchema" xmlns:xs="http://www.w3.org/2001/XMLSchema" xmlns:p="http://schemas.microsoft.com/office/2006/metadata/properties" xmlns:ns3="26f22734-f7a9-41b5-8a2b-3f5ae2326c9b" xmlns:ns4="c372476b-ec12-4d4b-af04-0ef487a3b5a2" targetNamespace="http://schemas.microsoft.com/office/2006/metadata/properties" ma:root="true" ma:fieldsID="33a4c9f2d509323efd460ac87014f84e" ns3:_="" ns4:_="">
    <xsd:import namespace="26f22734-f7a9-41b5-8a2b-3f5ae2326c9b"/>
    <xsd:import namespace="c372476b-ec12-4d4b-af04-0ef487a3b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22734-f7a9-41b5-8a2b-3f5ae2326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476b-ec12-4d4b-af04-0ef487a3b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DCF4E-5EDD-48A4-B1B3-D8CBDFC04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22734-f7a9-41b5-8a2b-3f5ae2326c9b"/>
    <ds:schemaRef ds:uri="c372476b-ec12-4d4b-af04-0ef487a3b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BCB41-7FF5-4936-8F1F-B9BFA24C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A057E-CC97-48FF-B454-C00C6B03A547}">
  <ds:schemaRefs>
    <ds:schemaRef ds:uri="26f22734-f7a9-41b5-8a2b-3f5ae2326c9b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372476b-ec12-4d4b-af04-0ef487a3b5a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Kellner</dc:creator>
  <cp:keywords/>
  <dc:description/>
  <cp:lastModifiedBy>Bill Smith (Coordinator)</cp:lastModifiedBy>
  <cp:revision>2</cp:revision>
  <dcterms:created xsi:type="dcterms:W3CDTF">2022-09-09T19:10:00Z</dcterms:created>
  <dcterms:modified xsi:type="dcterms:W3CDTF">2022-09-09T19:10:00Z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0x0101001E6FBFCD11FD264D999FF6D5C0AB8ED2</vt:lpwstr>
  </property>
</Properties>
</file>